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9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46"/>
        <w:gridCol w:w="1960"/>
        <w:gridCol w:w="1175"/>
        <w:gridCol w:w="2048"/>
        <w:gridCol w:w="1264"/>
      </w:tblGrid>
      <w:tr w:rsidR="006935E4" w14:paraId="6F5D5D0D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20EC5" w14:textId="22C03703" w:rsidR="006935E4" w:rsidRPr="006935E4" w:rsidRDefault="006935E4" w:rsidP="006935E4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 xml:space="preserve">Студијски програм: </w:t>
            </w:r>
            <w:r>
              <w:rPr>
                <w:lang w:val="sr-Cyrl-RS"/>
              </w:rPr>
              <w:t>Мастер академске студије педагогије</w:t>
            </w:r>
          </w:p>
        </w:tc>
      </w:tr>
      <w:tr w:rsidR="006935E4" w14:paraId="67171523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7B27B" w14:textId="77777777" w:rsidR="006935E4" w:rsidRPr="001C59CC" w:rsidRDefault="006935E4" w:rsidP="000E28D2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 xml:space="preserve">Назив предмета: </w:t>
            </w:r>
            <w:r>
              <w:rPr>
                <w:lang w:val="sr-Cyrl-RS"/>
              </w:rPr>
              <w:t>Експериментална педагогија</w:t>
            </w:r>
          </w:p>
        </w:tc>
      </w:tr>
      <w:tr w:rsidR="006935E4" w14:paraId="4AF5DF71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2D4AD" w14:textId="547625F0" w:rsidR="006935E4" w:rsidRPr="001B4B39" w:rsidRDefault="006935E4" w:rsidP="006935E4">
            <w:pPr>
              <w:tabs>
                <w:tab w:val="left" w:pos="567"/>
              </w:tabs>
            </w:pPr>
            <w:r>
              <w:rPr>
                <w:b/>
                <w:bCs/>
              </w:rPr>
              <w:t xml:space="preserve">Наставник: </w:t>
            </w:r>
            <w:r w:rsidRPr="006935E4">
              <w:rPr>
                <w:rFonts w:eastAsia="Calibri"/>
                <w:lang w:val="sr-Cyrl-CS"/>
              </w:rPr>
              <w:t>Јелена С. Османовић Зајић</w:t>
            </w:r>
          </w:p>
        </w:tc>
      </w:tr>
      <w:tr w:rsidR="006935E4" w14:paraId="22F534C7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9CFC9" w14:textId="24BDD57E" w:rsidR="006935E4" w:rsidRPr="001C59CC" w:rsidRDefault="006935E4" w:rsidP="000E28D2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r>
              <w:rPr>
                <w:b/>
                <w:bCs/>
              </w:rPr>
              <w:t xml:space="preserve">Статус предмета: </w:t>
            </w:r>
            <w:r w:rsidR="001411D4">
              <w:rPr>
                <w:lang w:val="sr-Cyrl-RS"/>
              </w:rPr>
              <w:t>Изборни</w:t>
            </w:r>
          </w:p>
        </w:tc>
      </w:tr>
      <w:tr w:rsidR="006935E4" w14:paraId="1194A19A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67934" w14:textId="77777777" w:rsidR="006935E4" w:rsidRPr="00FC20F0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Број ЕСПБ: </w:t>
            </w:r>
            <w:r>
              <w:t>6</w:t>
            </w:r>
          </w:p>
        </w:tc>
      </w:tr>
      <w:tr w:rsidR="006935E4" w14:paraId="6D66BE37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83F08" w14:textId="77777777" w:rsidR="006935E4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Услов: /</w:t>
            </w:r>
          </w:p>
        </w:tc>
      </w:tr>
      <w:tr w:rsidR="006935E4" w14:paraId="19586330" w14:textId="77777777" w:rsidTr="000E28D2">
        <w:trPr>
          <w:trHeight w:val="227"/>
          <w:jc w:val="center"/>
        </w:trPr>
        <w:tc>
          <w:tcPr>
            <w:tcW w:w="9593" w:type="dxa"/>
            <w:gridSpan w:val="5"/>
          </w:tcPr>
          <w:p w14:paraId="143F15C8" w14:textId="77777777" w:rsidR="001411D4" w:rsidRDefault="006935E4" w:rsidP="006935E4">
            <w:pPr>
              <w:jc w:val="both"/>
            </w:pPr>
            <w:r>
              <w:rPr>
                <w:b/>
                <w:bCs/>
              </w:rPr>
              <w:t>Циљ предмета</w:t>
            </w:r>
            <w:r>
              <w:t xml:space="preserve"> </w:t>
            </w:r>
          </w:p>
          <w:p w14:paraId="199C398C" w14:textId="20D897A7" w:rsidR="006935E4" w:rsidRPr="00B065C9" w:rsidRDefault="001411D4" w:rsidP="006935E4">
            <w:pPr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 xml:space="preserve">Ци предмета </w:t>
            </w:r>
            <w:r w:rsidR="006935E4">
              <w:rPr>
                <w:lang w:val="sr-Cyrl-RS"/>
              </w:rPr>
              <w:t>ј</w:t>
            </w:r>
            <w:r w:rsidR="006935E4">
              <w:t xml:space="preserve">e </w:t>
            </w:r>
            <w:r w:rsidR="006935E4">
              <w:rPr>
                <w:lang w:val="sr-Cyrl-RS"/>
              </w:rPr>
              <w:t>стицање теоријско-методолошких знања о експерименталној педагогији, разумевање теоријско-методолошких основа и савремених приступа у експерименталним истраживањима у педагогији, као и оспособљавање студената за критичко разумевање експеримената, њихових могућности, домета и ограничења пре њихове примене у пракси.</w:t>
            </w:r>
          </w:p>
        </w:tc>
      </w:tr>
      <w:tr w:rsidR="006935E4" w14:paraId="43CBBBF3" w14:textId="77777777" w:rsidTr="000E28D2">
        <w:trPr>
          <w:trHeight w:val="227"/>
          <w:jc w:val="center"/>
        </w:trPr>
        <w:tc>
          <w:tcPr>
            <w:tcW w:w="9593" w:type="dxa"/>
            <w:gridSpan w:val="5"/>
          </w:tcPr>
          <w:p w14:paraId="6EE1EC2C" w14:textId="77777777" w:rsidR="006935E4" w:rsidRDefault="006935E4" w:rsidP="000E28D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14:paraId="6C2E359D" w14:textId="57BA99A4" w:rsidR="006935E4" w:rsidRPr="007506E4" w:rsidRDefault="006935E4" w:rsidP="006935E4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Након завршеног курса студенти би требало да разумеју и тумаче теоријско-методолошке основе експерименталне педагогије, разумеју природу експеримената, узрочно-последичних односа у педагошким појавама, разликују врсте и нацрте експеримената, разматрају предности и недостатке, али и ограничења експерименталне педагогије, као и да разумеју улогу, компетенције и етичку одговорност истраживача. Овим курсом студенти стичу компетенције за касније планирање и разраду различитих приступа експерименталног истраживања. </w:t>
            </w:r>
          </w:p>
        </w:tc>
      </w:tr>
      <w:tr w:rsidR="006935E4" w14:paraId="7F0843F1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6331D" w14:textId="77777777" w:rsidR="006935E4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14:paraId="7513D791" w14:textId="77777777" w:rsidR="006935E4" w:rsidRDefault="006935E4" w:rsidP="000E28D2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14:paraId="1541D595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 w:rsidRPr="00B91CD2">
              <w:rPr>
                <w:rFonts w:ascii="Times New Roman" w:eastAsia="Times New Roman" w:hAnsi="Times New Roman" w:cs="Times New Roman"/>
                <w:iCs/>
                <w:lang w:val="sr-Cyrl-RS"/>
              </w:rPr>
              <w:t>Настанак и развој експерименталне педагогије;</w:t>
            </w:r>
          </w:p>
          <w:p w14:paraId="19AB6B01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 w:rsidRPr="00B91CD2">
              <w:rPr>
                <w:rFonts w:ascii="Times New Roman" w:eastAsia="Times New Roman" w:hAnsi="Times New Roman" w:cs="Times New Roman"/>
                <w:iCs/>
                <w:lang w:val="sr-Cyrl-RS"/>
              </w:rPr>
              <w:t xml:space="preserve">Појмовно одређење </w:t>
            </w:r>
            <w:r>
              <w:rPr>
                <w:rFonts w:ascii="Times New Roman" w:eastAsia="Times New Roman" w:hAnsi="Times New Roman" w:cs="Times New Roman"/>
                <w:iCs/>
                <w:lang w:val="sr-Cyrl-RS"/>
              </w:rPr>
              <w:t>експерименталне педагогије;</w:t>
            </w:r>
          </w:p>
          <w:p w14:paraId="6034CFD7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 w:rsidRPr="00B91CD2">
              <w:rPr>
                <w:rFonts w:ascii="Times New Roman" w:eastAsia="Times New Roman" w:hAnsi="Times New Roman" w:cs="Times New Roman"/>
                <w:iCs/>
                <w:lang w:val="sr-Cyrl-RS"/>
              </w:rPr>
              <w:t>Епистемолошко-методолошке основе експерименталне педагогије;</w:t>
            </w:r>
          </w:p>
          <w:p w14:paraId="65165A13" w14:textId="77777777" w:rsidR="006935E4" w:rsidRPr="00E5176E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lang w:val="sr-Cyrl-RS"/>
              </w:rPr>
              <w:t>Кључни правци и представници експерименталне педагогије;</w:t>
            </w:r>
          </w:p>
          <w:p w14:paraId="258A651E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lang w:val="sr-Cyrl-RS"/>
              </w:rPr>
              <w:t>Експеримент у систему педагошког научног сазнања;</w:t>
            </w:r>
          </w:p>
          <w:p w14:paraId="4955FE0C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lang w:val="sr-Cyrl-RS"/>
              </w:rPr>
              <w:t>Природа и улога варијабли у експерименталној педагогији;</w:t>
            </w:r>
          </w:p>
          <w:p w14:paraId="02FFFD83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lang w:val="sr-Cyrl-RS"/>
              </w:rPr>
              <w:t>Узрочно-</w:t>
            </w:r>
            <w:r w:rsidRPr="00B91CD2">
              <w:rPr>
                <w:rFonts w:ascii="Times New Roman" w:eastAsia="Times New Roman" w:hAnsi="Times New Roman" w:cs="Times New Roman"/>
                <w:iCs/>
                <w:lang w:val="sr-Cyrl-RS"/>
              </w:rPr>
              <w:t>последични односи</w:t>
            </w:r>
            <w:r>
              <w:rPr>
                <w:rFonts w:ascii="Times New Roman" w:eastAsia="Times New Roman" w:hAnsi="Times New Roman" w:cs="Times New Roman"/>
                <w:iCs/>
                <w:lang w:val="sr-Cyrl-RS"/>
              </w:rPr>
              <w:t xml:space="preserve"> у педагошким </w:t>
            </w:r>
            <w:r w:rsidRPr="00B91CD2">
              <w:rPr>
                <w:rFonts w:ascii="Times New Roman" w:eastAsia="Times New Roman" w:hAnsi="Times New Roman" w:cs="Times New Roman"/>
                <w:iCs/>
                <w:lang w:val="sr-Cyrl-RS"/>
              </w:rPr>
              <w:t>појавама;</w:t>
            </w:r>
          </w:p>
          <w:p w14:paraId="31AD3453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 w:rsidRPr="00B91CD2">
              <w:rPr>
                <w:rFonts w:ascii="Times New Roman" w:eastAsia="Times New Roman" w:hAnsi="Times New Roman" w:cs="Times New Roman"/>
                <w:iCs/>
                <w:lang w:val="sr-Cyrl-RS"/>
              </w:rPr>
              <w:t xml:space="preserve">Врсте </w:t>
            </w:r>
            <w:r>
              <w:rPr>
                <w:rFonts w:ascii="Times New Roman" w:eastAsia="Times New Roman" w:hAnsi="Times New Roman" w:cs="Times New Roman"/>
                <w:iCs/>
                <w:lang w:val="sr-Cyrl-RS"/>
              </w:rPr>
              <w:t>експеримената у експерименталној педагогији;</w:t>
            </w:r>
          </w:p>
          <w:p w14:paraId="5CBD34A9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lang w:val="sr-Cyrl-RS"/>
              </w:rPr>
              <w:t>Нацрти експеримената у експерименталној педагогији</w:t>
            </w:r>
            <w:r w:rsidRPr="00E5176E">
              <w:rPr>
                <w:rFonts w:ascii="Times New Roman" w:eastAsia="Times New Roman" w:hAnsi="Times New Roman" w:cs="Times New Roman"/>
                <w:iCs/>
                <w:lang w:val="sr-Cyrl-RS"/>
              </w:rPr>
              <w:t>;</w:t>
            </w:r>
          </w:p>
          <w:p w14:paraId="619A2670" w14:textId="77777777" w:rsidR="006935E4" w:rsidRPr="00636E51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 w:rsidRPr="00636E51">
              <w:rPr>
                <w:rFonts w:ascii="Times New Roman" w:eastAsia="Times New Roman" w:hAnsi="Times New Roman" w:cs="Times New Roman"/>
                <w:iCs/>
                <w:lang w:val="sr-Cyrl-RS"/>
              </w:rPr>
              <w:t>Мерење у експерименталној педагогији;</w:t>
            </w:r>
          </w:p>
          <w:p w14:paraId="71C177DE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 w:rsidRPr="00B91CD2">
              <w:rPr>
                <w:rFonts w:ascii="Times New Roman" w:eastAsia="Times New Roman" w:hAnsi="Times New Roman" w:cs="Times New Roman"/>
                <w:iCs/>
                <w:lang w:val="sr-Cyrl-RS"/>
              </w:rPr>
              <w:t>Валидност и поузданост експеримента;</w:t>
            </w:r>
          </w:p>
          <w:p w14:paraId="2620700B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lang w:val="sr-Cyrl-RS"/>
              </w:rPr>
              <w:t>Улога и компетенције истраживача у експерименталној педагогији;</w:t>
            </w:r>
          </w:p>
          <w:p w14:paraId="45771B28" w14:textId="77777777" w:rsidR="006935E4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 w:rsidRPr="00636E51">
              <w:rPr>
                <w:rFonts w:ascii="Times New Roman" w:eastAsia="Times New Roman" w:hAnsi="Times New Roman" w:cs="Times New Roman"/>
                <w:iCs/>
                <w:lang w:val="sr-Cyrl-RS"/>
              </w:rPr>
              <w:t>Предности експерименталне педагогије;</w:t>
            </w:r>
          </w:p>
          <w:p w14:paraId="05599A1D" w14:textId="77777777" w:rsidR="006935E4" w:rsidRPr="00A600DE" w:rsidRDefault="006935E4" w:rsidP="006935E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 w:rsidRPr="00636E51">
              <w:rPr>
                <w:rFonts w:ascii="Times New Roman" w:eastAsia="Times New Roman" w:hAnsi="Times New Roman" w:cs="Times New Roman"/>
                <w:iCs/>
                <w:lang w:val="sr-Cyrl-RS"/>
              </w:rPr>
              <w:t>Недостаци и ограничења експерименталне педагогије;</w:t>
            </w:r>
          </w:p>
          <w:p w14:paraId="35FBE2D1" w14:textId="091524AF" w:rsidR="006935E4" w:rsidRPr="006935E4" w:rsidRDefault="006935E4" w:rsidP="000E28D2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iCs/>
                <w:lang w:val="sr-Cyrl-RS"/>
              </w:rPr>
            </w:pPr>
            <w:r w:rsidRPr="00636E51">
              <w:rPr>
                <w:rFonts w:ascii="Times New Roman" w:eastAsia="Times New Roman" w:hAnsi="Times New Roman" w:cs="Times New Roman"/>
                <w:iCs/>
                <w:lang w:val="sr-Cyrl-RS"/>
              </w:rPr>
              <w:t>Етички аспекти експерименталне педагогије</w:t>
            </w:r>
          </w:p>
          <w:p w14:paraId="2F30CFD7" w14:textId="77777777" w:rsidR="00C10518" w:rsidRDefault="006935E4" w:rsidP="004D428A">
            <w:pPr>
              <w:jc w:val="both"/>
              <w:rPr>
                <w:i/>
                <w:iCs/>
                <w:lang w:val="sr-Cyrl-RS"/>
              </w:rPr>
            </w:pPr>
            <w:r>
              <w:rPr>
                <w:i/>
                <w:iCs/>
              </w:rPr>
              <w:t>Практична настава:</w:t>
            </w:r>
            <w:r>
              <w:rPr>
                <w:i/>
                <w:iCs/>
                <w:lang w:val="sr-Cyrl-RS"/>
              </w:rPr>
              <w:t xml:space="preserve"> </w:t>
            </w:r>
          </w:p>
          <w:p w14:paraId="1B394492" w14:textId="149EE7D7" w:rsidR="006935E4" w:rsidRPr="00AE56B7" w:rsidRDefault="006935E4" w:rsidP="004D428A">
            <w:pPr>
              <w:jc w:val="both"/>
              <w:rPr>
                <w:i/>
                <w:iCs/>
                <w:lang w:val="sr-Cyrl-RS"/>
              </w:rPr>
            </w:pPr>
            <w:r>
              <w:t xml:space="preserve">Вежбе  се изводе </w:t>
            </w:r>
            <w:r>
              <w:rPr>
                <w:lang w:val="sr-Cyrl-RS"/>
              </w:rPr>
              <w:t>кроз дискусије, дебате, критичко разматрање стручне и научне литературе  о експерименталној педагогији.</w:t>
            </w:r>
          </w:p>
        </w:tc>
      </w:tr>
      <w:tr w:rsidR="006935E4" w14:paraId="3B2D5938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36983" w14:textId="77777777" w:rsidR="006935E4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Литература</w:t>
            </w:r>
          </w:p>
          <w:p w14:paraId="1893B543" w14:textId="511066D7" w:rsidR="006935E4" w:rsidRPr="004B5CDB" w:rsidRDefault="006935E4" w:rsidP="00C10518">
            <w:pPr>
              <w:tabs>
                <w:tab w:val="left" w:pos="567"/>
              </w:tabs>
              <w:jc w:val="both"/>
              <w:rPr>
                <w:i/>
                <w:lang w:val="sr-Cyrl-RS"/>
              </w:rPr>
            </w:pPr>
            <w:r w:rsidRPr="004B5CDB">
              <w:rPr>
                <w:bCs/>
                <w:i/>
              </w:rPr>
              <w:t>Обавезна</w:t>
            </w:r>
            <w:r w:rsidRPr="004B5CDB">
              <w:rPr>
                <w:i/>
              </w:rPr>
              <w:t xml:space="preserve"> </w:t>
            </w:r>
            <w:r w:rsidR="004B5CDB" w:rsidRPr="004B5CDB">
              <w:rPr>
                <w:i/>
                <w:lang w:val="sr-Cyrl-RS"/>
              </w:rPr>
              <w:t>литература</w:t>
            </w:r>
          </w:p>
          <w:p w14:paraId="759D89C1" w14:textId="2156DA8D" w:rsidR="006935E4" w:rsidRPr="00EB72B8" w:rsidRDefault="006935E4" w:rsidP="00C10518">
            <w:pPr>
              <w:widowControl/>
              <w:jc w:val="both"/>
              <w:rPr>
                <w:lang w:val="en-US"/>
              </w:rPr>
            </w:pPr>
            <w:r w:rsidRPr="00864234">
              <w:t>Bognar, B. (2001)</w:t>
            </w:r>
            <w:r w:rsidRPr="00864234">
              <w:rPr>
                <w:lang w:val="sr-Cyrl-RS"/>
              </w:rPr>
              <w:t>.</w:t>
            </w:r>
            <w:r w:rsidRPr="00864234">
              <w:t xml:space="preserve"> Problem kauzalnosti i vremena empirijskoj znanosti o odgoju. </w:t>
            </w:r>
            <w:r w:rsidRPr="00864234">
              <w:rPr>
                <w:i/>
              </w:rPr>
              <w:t>Metodički odgoji</w:t>
            </w:r>
            <w:r w:rsidRPr="00864234">
              <w:t>, 9 (2), 19</w:t>
            </w:r>
            <w:r w:rsidR="00632B82">
              <w:t xml:space="preserve"> – 31</w:t>
            </w:r>
            <w:r w:rsidR="00EA547D">
              <w:rPr>
                <w:lang w:val="sr-Cyrl-RS"/>
              </w:rPr>
              <w:t>.</w:t>
            </w:r>
          </w:p>
          <w:p w14:paraId="37BA96B8" w14:textId="5ABA6F09" w:rsidR="006935E4" w:rsidRPr="00632B82" w:rsidRDefault="006935E4" w:rsidP="00C10518">
            <w:pPr>
              <w:widowControl/>
              <w:jc w:val="both"/>
              <w:rPr>
                <w:lang w:val="sr-Cyrl-RS"/>
              </w:rPr>
            </w:pPr>
            <w:r w:rsidRPr="00864234">
              <w:t xml:space="preserve">Cohen, L., Menion, L. </w:t>
            </w:r>
            <w:r w:rsidRPr="00864234">
              <w:rPr>
                <w:lang w:val="en-US"/>
              </w:rPr>
              <w:t xml:space="preserve">&amp; </w:t>
            </w:r>
            <w:r w:rsidRPr="00864234">
              <w:t>K. Morrison (2007)</w:t>
            </w:r>
            <w:r w:rsidRPr="00864234">
              <w:rPr>
                <w:lang w:val="en-US"/>
              </w:rPr>
              <w:t>.</w:t>
            </w:r>
            <w:r w:rsidRPr="00864234">
              <w:t xml:space="preserve"> </w:t>
            </w:r>
            <w:r w:rsidRPr="00864234">
              <w:rPr>
                <w:i/>
              </w:rPr>
              <w:t>Metode istraživanja u obrazovanju</w:t>
            </w:r>
            <w:r w:rsidR="00C10518">
              <w:rPr>
                <w:i/>
                <w:lang w:val="sr-Cyrl-RS"/>
              </w:rPr>
              <w:t xml:space="preserve"> </w:t>
            </w:r>
            <w:r w:rsidR="00C10518">
              <w:rPr>
                <w:lang w:val="sr-Cyrl-RS"/>
              </w:rPr>
              <w:t>(</w:t>
            </w:r>
            <w:r w:rsidR="00C10518">
              <w:t>str.</w:t>
            </w:r>
            <w:r w:rsidR="00C10518">
              <w:rPr>
                <w:lang w:val="sr-Cyrl-RS"/>
              </w:rPr>
              <w:t xml:space="preserve"> </w:t>
            </w:r>
            <w:r w:rsidR="00C10518">
              <w:rPr>
                <w:lang w:val="en-US"/>
              </w:rPr>
              <w:t>115</w:t>
            </w:r>
            <w:r w:rsidR="00C10518">
              <w:t>-133</w:t>
            </w:r>
            <w:r w:rsidR="00C10518">
              <w:rPr>
                <w:lang w:val="sr-Cyrl-RS"/>
              </w:rPr>
              <w:t>)</w:t>
            </w:r>
            <w:r w:rsidRPr="00864234">
              <w:t>. Jastrebarsko: Naklada Slap.</w:t>
            </w:r>
          </w:p>
          <w:p w14:paraId="0C34D003" w14:textId="178475B0" w:rsidR="006935E4" w:rsidRPr="00632B82" w:rsidRDefault="006935E4" w:rsidP="00C10518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64234">
              <w:t>Kocić, L</w:t>
            </w:r>
            <w:r w:rsidR="00C10518">
              <w:t>j</w:t>
            </w:r>
            <w:r w:rsidRPr="00864234">
              <w:t>.</w:t>
            </w:r>
            <w:r w:rsidR="00C10518">
              <w:t xml:space="preserve"> </w:t>
            </w:r>
            <w:r w:rsidRPr="00864234">
              <w:t>P. (1983)</w:t>
            </w:r>
            <w:r w:rsidRPr="00864234">
              <w:rPr>
                <w:lang w:val="en-US"/>
              </w:rPr>
              <w:t>.</w:t>
            </w:r>
            <w:r w:rsidRPr="00864234">
              <w:t xml:space="preserve"> </w:t>
            </w:r>
            <w:r w:rsidRPr="00C10518">
              <w:rPr>
                <w:i/>
              </w:rPr>
              <w:t xml:space="preserve">Eksperimentalna pedagogija </w:t>
            </w:r>
            <w:r w:rsidR="00C10518">
              <w:rPr>
                <w:i/>
              </w:rPr>
              <w:t>–</w:t>
            </w:r>
            <w:r w:rsidRPr="00C10518">
              <w:rPr>
                <w:i/>
              </w:rPr>
              <w:t xml:space="preserve"> pokušaj izgrađivanja pedagogije na empirijskoj osnovi</w:t>
            </w:r>
            <w:r w:rsidR="00C10518">
              <w:t xml:space="preserve"> </w:t>
            </w:r>
            <w:r w:rsidR="00C10518">
              <w:rPr>
                <w:lang w:val="sr-Cyrl-RS"/>
              </w:rPr>
              <w:t>(</w:t>
            </w:r>
            <w:r w:rsidR="00C10518">
              <w:rPr>
                <w:lang w:val="en-US"/>
              </w:rPr>
              <w:t xml:space="preserve">str. </w:t>
            </w:r>
            <w:r w:rsidR="00C10518">
              <w:rPr>
                <w:lang w:val="sr-Cyrl-RS"/>
              </w:rPr>
              <w:t>1-153)</w:t>
            </w:r>
            <w:r w:rsidRPr="00864234">
              <w:t>. Beograd: Prosveta</w:t>
            </w:r>
            <w:r w:rsidR="00EA547D">
              <w:rPr>
                <w:lang w:val="sr-Cyrl-RS"/>
              </w:rPr>
              <w:t>.</w:t>
            </w:r>
          </w:p>
          <w:p w14:paraId="611CBB49" w14:textId="13F4CFA3" w:rsidR="006935E4" w:rsidRPr="00632B82" w:rsidRDefault="006935E4" w:rsidP="00C10518">
            <w:pPr>
              <w:tabs>
                <w:tab w:val="left" w:pos="567"/>
              </w:tabs>
              <w:jc w:val="both"/>
              <w:rPr>
                <w:shd w:val="clear" w:color="auto" w:fill="FFFFFF"/>
                <w:lang w:val="sr-Cyrl-RS"/>
              </w:rPr>
            </w:pPr>
            <w:r w:rsidRPr="00864234">
              <w:rPr>
                <w:rStyle w:val="Emphasis"/>
                <w:bCs/>
                <w:i w:val="0"/>
                <w:iCs w:val="0"/>
                <w:shd w:val="clear" w:color="auto" w:fill="FFFFFF"/>
              </w:rPr>
              <w:t>Milas</w:t>
            </w:r>
            <w:r w:rsidRPr="00864234">
              <w:rPr>
                <w:shd w:val="clear" w:color="auto" w:fill="FFFFFF"/>
              </w:rPr>
              <w:t>, G. (2005)</w:t>
            </w:r>
            <w:r w:rsidRPr="00864234">
              <w:rPr>
                <w:shd w:val="clear" w:color="auto" w:fill="FFFFFF"/>
                <w:lang w:val="sr-Cyrl-RS"/>
              </w:rPr>
              <w:t>.</w:t>
            </w:r>
            <w:r w:rsidRPr="00864234">
              <w:rPr>
                <w:shd w:val="clear" w:color="auto" w:fill="FFFFFF"/>
              </w:rPr>
              <w:t> </w:t>
            </w:r>
            <w:r w:rsidRPr="00864234">
              <w:rPr>
                <w:rStyle w:val="Emphasis"/>
                <w:bCs/>
                <w:iCs w:val="0"/>
                <w:shd w:val="clear" w:color="auto" w:fill="FFFFFF"/>
              </w:rPr>
              <w:t>Istraživačke metode</w:t>
            </w:r>
            <w:r w:rsidRPr="00864234">
              <w:rPr>
                <w:shd w:val="clear" w:color="auto" w:fill="FFFFFF"/>
              </w:rPr>
              <w:t> </w:t>
            </w:r>
            <w:r w:rsidRPr="00C10518">
              <w:rPr>
                <w:i/>
                <w:shd w:val="clear" w:color="auto" w:fill="FFFFFF"/>
              </w:rPr>
              <w:t>u</w:t>
            </w:r>
            <w:r w:rsidRPr="00864234">
              <w:rPr>
                <w:shd w:val="clear" w:color="auto" w:fill="FFFFFF"/>
              </w:rPr>
              <w:t> </w:t>
            </w:r>
            <w:r w:rsidRPr="00864234">
              <w:rPr>
                <w:rStyle w:val="Emphasis"/>
                <w:bCs/>
                <w:iCs w:val="0"/>
                <w:shd w:val="clear" w:color="auto" w:fill="FFFFFF"/>
              </w:rPr>
              <w:t>psihologiji</w:t>
            </w:r>
            <w:r w:rsidRPr="00864234">
              <w:rPr>
                <w:shd w:val="clear" w:color="auto" w:fill="FFFFFF"/>
              </w:rPr>
              <w:t> </w:t>
            </w:r>
            <w:r w:rsidRPr="00632B82">
              <w:rPr>
                <w:i/>
                <w:shd w:val="clear" w:color="auto" w:fill="FFFFFF"/>
              </w:rPr>
              <w:t>i drugim društvenim znanostima</w:t>
            </w:r>
            <w:r w:rsidR="00C10518">
              <w:rPr>
                <w:i/>
                <w:shd w:val="clear" w:color="auto" w:fill="FFFFFF"/>
              </w:rPr>
              <w:t xml:space="preserve"> </w:t>
            </w:r>
            <w:r w:rsidR="00C10518">
              <w:rPr>
                <w:shd w:val="clear" w:color="auto" w:fill="FFFFFF"/>
                <w:lang w:val="sr-Cyrl-RS"/>
              </w:rPr>
              <w:t>(</w:t>
            </w:r>
            <w:r w:rsidR="00C10518">
              <w:rPr>
                <w:shd w:val="clear" w:color="auto" w:fill="FFFFFF"/>
              </w:rPr>
              <w:t>str</w:t>
            </w:r>
            <w:r w:rsidR="00C10518">
              <w:rPr>
                <w:shd w:val="clear" w:color="auto" w:fill="FFFFFF"/>
                <w:lang w:val="sr-Cyrl-RS"/>
              </w:rPr>
              <w:t>.</w:t>
            </w:r>
            <w:r w:rsidR="00C10518">
              <w:rPr>
                <w:shd w:val="clear" w:color="auto" w:fill="FFFFFF"/>
                <w:lang w:val="en-US"/>
              </w:rPr>
              <w:t xml:space="preserve"> </w:t>
            </w:r>
            <w:r w:rsidR="00C10518">
              <w:rPr>
                <w:shd w:val="clear" w:color="auto" w:fill="FFFFFF"/>
              </w:rPr>
              <w:t>191-332</w:t>
            </w:r>
            <w:r w:rsidR="00C10518">
              <w:rPr>
                <w:shd w:val="clear" w:color="auto" w:fill="FFFFFF"/>
                <w:lang w:val="sr-Cyrl-RS"/>
              </w:rPr>
              <w:t>)</w:t>
            </w:r>
            <w:r w:rsidRPr="00864234">
              <w:rPr>
                <w:shd w:val="clear" w:color="auto" w:fill="FFFFFF"/>
              </w:rPr>
              <w:t>. Jastrebarsko: Naklada Slap</w:t>
            </w:r>
            <w:r w:rsidR="00EA547D">
              <w:rPr>
                <w:shd w:val="clear" w:color="auto" w:fill="FFFFFF"/>
                <w:lang w:val="sr-Cyrl-RS"/>
              </w:rPr>
              <w:t>.</w:t>
            </w:r>
          </w:p>
          <w:p w14:paraId="2649C234" w14:textId="52456C4B" w:rsidR="006935E4" w:rsidRPr="00864234" w:rsidRDefault="006935E4" w:rsidP="00C10518">
            <w:pPr>
              <w:tabs>
                <w:tab w:val="left" w:pos="567"/>
              </w:tabs>
              <w:jc w:val="both"/>
            </w:pPr>
            <w:r w:rsidRPr="00864234">
              <w:t xml:space="preserve">Nahod, S. (1999). Sto godina od uvođenja eksperimenta u pedagogiju. </w:t>
            </w:r>
            <w:r w:rsidRPr="00864234">
              <w:rPr>
                <w:i/>
                <w:iCs/>
              </w:rPr>
              <w:t>Nastava i vaspitanje</w:t>
            </w:r>
            <w:r w:rsidRPr="00864234">
              <w:t xml:space="preserve">, </w:t>
            </w:r>
            <w:r w:rsidRPr="00C10518">
              <w:rPr>
                <w:i/>
                <w:iCs/>
              </w:rPr>
              <w:t>48</w:t>
            </w:r>
            <w:r w:rsidRPr="00632B82">
              <w:t>(5),</w:t>
            </w:r>
            <w:r w:rsidRPr="00864234">
              <w:t xml:space="preserve"> 618-639.</w:t>
            </w:r>
          </w:p>
          <w:p w14:paraId="76AC00D5" w14:textId="4C58551C" w:rsidR="006935E4" w:rsidRDefault="006935E4" w:rsidP="00C10518">
            <w:pPr>
              <w:tabs>
                <w:tab w:val="left" w:pos="567"/>
              </w:tabs>
              <w:jc w:val="both"/>
              <w:rPr>
                <w:rFonts w:eastAsia="NSimSun"/>
                <w:color w:val="0563C1"/>
                <w:u w:val="single"/>
                <w:lang w:val="en-GB" w:eastAsia="zh-CN" w:bidi="hi-IN"/>
              </w:rPr>
            </w:pPr>
            <w:proofErr w:type="spellStart"/>
            <w:r w:rsidRPr="00864234">
              <w:rPr>
                <w:rFonts w:eastAsia="NSimSun"/>
                <w:color w:val="000000"/>
                <w:lang w:val="en-GB" w:eastAsia="zh-CN" w:bidi="hi-IN"/>
              </w:rPr>
              <w:t>Osmanović</w:t>
            </w:r>
            <w:proofErr w:type="spellEnd"/>
            <w:r w:rsidRPr="00864234">
              <w:rPr>
                <w:rFonts w:eastAsia="NSimSun"/>
                <w:color w:val="000000"/>
                <w:lang w:val="en-GB" w:eastAsia="zh-CN" w:bidi="hi-IN"/>
              </w:rPr>
              <w:t xml:space="preserve"> </w:t>
            </w:r>
            <w:proofErr w:type="spellStart"/>
            <w:r w:rsidRPr="00864234">
              <w:rPr>
                <w:rFonts w:eastAsia="NSimSun"/>
                <w:color w:val="000000"/>
                <w:lang w:val="en-GB" w:eastAsia="zh-CN" w:bidi="hi-IN"/>
              </w:rPr>
              <w:t>Zajić</w:t>
            </w:r>
            <w:proofErr w:type="spellEnd"/>
            <w:r w:rsidRPr="00864234">
              <w:rPr>
                <w:rFonts w:eastAsia="NSimSun"/>
                <w:color w:val="000000"/>
                <w:lang w:val="en-GB" w:eastAsia="zh-CN" w:bidi="hi-IN"/>
              </w:rPr>
              <w:t xml:space="preserve">, J., &amp; </w:t>
            </w:r>
            <w:proofErr w:type="spellStart"/>
            <w:r w:rsidRPr="00864234">
              <w:rPr>
                <w:rFonts w:eastAsia="NSimSun"/>
                <w:bCs/>
                <w:color w:val="000000"/>
                <w:lang w:val="en-GB" w:eastAsia="zh-CN" w:bidi="hi-IN"/>
              </w:rPr>
              <w:t>Maksimović</w:t>
            </w:r>
            <w:proofErr w:type="spellEnd"/>
            <w:r w:rsidRPr="00864234">
              <w:rPr>
                <w:rFonts w:eastAsia="NSimSun"/>
                <w:bCs/>
                <w:color w:val="000000"/>
                <w:lang w:val="en-GB" w:eastAsia="zh-CN" w:bidi="hi-IN"/>
              </w:rPr>
              <w:t>, J.</w:t>
            </w:r>
            <w:r w:rsidRPr="00864234">
              <w:rPr>
                <w:rFonts w:eastAsia="NSimSun"/>
                <w:color w:val="000000"/>
                <w:lang w:val="en-GB" w:eastAsia="zh-CN" w:bidi="hi-IN"/>
              </w:rPr>
              <w:t xml:space="preserve"> (2022). Quasi-Experimental Research as An Epistemological-Methodological Approach in Education Research. </w:t>
            </w:r>
            <w:r w:rsidRPr="00864234">
              <w:rPr>
                <w:rFonts w:eastAsia="NSimSun"/>
                <w:i/>
                <w:iCs/>
                <w:color w:val="000000"/>
                <w:lang w:val="en-GB" w:eastAsia="zh-CN" w:bidi="hi-IN"/>
              </w:rPr>
              <w:t>International Journal of Cognitive Research in Science, Engineering and Education (IJCRSEE)</w:t>
            </w:r>
            <w:r w:rsidRPr="00864234">
              <w:rPr>
                <w:rFonts w:eastAsia="NSimSun"/>
                <w:color w:val="000000"/>
                <w:lang w:val="en-GB" w:eastAsia="zh-CN" w:bidi="hi-IN"/>
              </w:rPr>
              <w:t xml:space="preserve">, </w:t>
            </w:r>
            <w:r w:rsidRPr="00C10518">
              <w:rPr>
                <w:rFonts w:eastAsia="NSimSun"/>
                <w:i/>
                <w:color w:val="000000"/>
                <w:lang w:val="en-GB" w:eastAsia="zh-CN" w:bidi="hi-IN"/>
              </w:rPr>
              <w:t>10</w:t>
            </w:r>
            <w:r w:rsidRPr="00864234">
              <w:rPr>
                <w:rFonts w:eastAsia="NSimSun"/>
                <w:color w:val="000000"/>
                <w:lang w:val="en-GB" w:eastAsia="zh-CN" w:bidi="hi-IN"/>
              </w:rPr>
              <w:t xml:space="preserve">(3), 177–183. </w:t>
            </w:r>
          </w:p>
          <w:p w14:paraId="4A6EB266" w14:textId="31366EBA" w:rsidR="006935E4" w:rsidRPr="00632B82" w:rsidRDefault="006935E4" w:rsidP="00C10518">
            <w:pPr>
              <w:widowControl/>
              <w:jc w:val="both"/>
              <w:rPr>
                <w:lang w:val="sr-Cyrl-RS"/>
              </w:rPr>
            </w:pPr>
            <w:r w:rsidRPr="00864234">
              <w:t xml:space="preserve">Todorović, D. (2008). </w:t>
            </w:r>
            <w:r w:rsidRPr="00864234">
              <w:rPr>
                <w:i/>
              </w:rPr>
              <w:t>Metodologija psiholoških istraživanja</w:t>
            </w:r>
            <w:r w:rsidR="00C10518">
              <w:t xml:space="preserve"> (</w:t>
            </w:r>
            <w:r w:rsidR="00C10518">
              <w:t>str. 13-60, 93-112</w:t>
            </w:r>
            <w:r w:rsidR="00C10518">
              <w:rPr>
                <w:lang w:val="sr-Cyrl-RS"/>
              </w:rPr>
              <w:t>)</w:t>
            </w:r>
            <w:r w:rsidRPr="00864234">
              <w:t>. Beograd: CPP.</w:t>
            </w:r>
          </w:p>
          <w:p w14:paraId="13BECC39" w14:textId="66AF1C6B" w:rsidR="006935E4" w:rsidRPr="00C10518" w:rsidRDefault="006935E4" w:rsidP="00C10518">
            <w:pPr>
              <w:tabs>
                <w:tab w:val="left" w:pos="567"/>
              </w:tabs>
              <w:spacing w:before="60"/>
              <w:jc w:val="both"/>
              <w:rPr>
                <w:i/>
                <w:lang w:val="sr-Cyrl-RS"/>
              </w:rPr>
            </w:pPr>
            <w:r w:rsidRPr="00C10518">
              <w:rPr>
                <w:i/>
                <w:lang w:val="sr-Cyrl-RS"/>
              </w:rPr>
              <w:t>Додатна</w:t>
            </w:r>
            <w:r w:rsidR="00C10518" w:rsidRPr="00C10518">
              <w:rPr>
                <w:i/>
                <w:lang w:val="en-US"/>
              </w:rPr>
              <w:t xml:space="preserve"> </w:t>
            </w:r>
            <w:r w:rsidR="00C10518" w:rsidRPr="00C10518">
              <w:rPr>
                <w:i/>
                <w:lang w:val="sr-Cyrl-RS"/>
              </w:rPr>
              <w:t>литература</w:t>
            </w:r>
          </w:p>
          <w:p w14:paraId="19AD6008" w14:textId="77777777" w:rsidR="006935E4" w:rsidRPr="00EB72B8" w:rsidRDefault="006935E4" w:rsidP="00C10518">
            <w:pPr>
              <w:tabs>
                <w:tab w:val="left" w:pos="567"/>
              </w:tabs>
              <w:jc w:val="both"/>
            </w:pPr>
            <w:r w:rsidRPr="00864234">
              <w:t xml:space="preserve">Montgomery, Douglas C. (1997). </w:t>
            </w:r>
            <w:r w:rsidRPr="00864234">
              <w:rPr>
                <w:i/>
              </w:rPr>
              <w:t>Design and Analysis of Experiments</w:t>
            </w:r>
            <w:r w:rsidRPr="00864234">
              <w:t xml:space="preserve"> (4th edition). New York: John Wiley &amp; Sons.</w:t>
            </w:r>
          </w:p>
          <w:p w14:paraId="2B49C4A9" w14:textId="6998401D" w:rsidR="006935E4" w:rsidRDefault="006935E4" w:rsidP="00C10518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864234">
              <w:rPr>
                <w:lang w:val="sr-Cyrl-RS"/>
              </w:rPr>
              <w:t xml:space="preserve">Османовић Зајић, Ј. (2021). </w:t>
            </w:r>
            <w:r w:rsidRPr="00C10518">
              <w:rPr>
                <w:i/>
                <w:lang w:val="sr-Cyrl-RS"/>
              </w:rPr>
              <w:t>Улога и значај поступка ретестир</w:t>
            </w:r>
            <w:r w:rsidR="001C362B">
              <w:rPr>
                <w:i/>
                <w:lang w:val="sr-Cyrl-RS"/>
              </w:rPr>
              <w:t>ања у квази-</w:t>
            </w:r>
            <w:r w:rsidRPr="00C10518">
              <w:rPr>
                <w:i/>
                <w:lang w:val="sr-Cyrl-RS"/>
              </w:rPr>
              <w:t>експерименталним истраживањима у педагогији</w:t>
            </w:r>
            <w:r w:rsidRPr="00864234">
              <w:rPr>
                <w:lang w:val="sr-Cyrl-RS"/>
              </w:rPr>
              <w:t xml:space="preserve"> </w:t>
            </w:r>
            <w:r w:rsidR="00C10518" w:rsidRPr="00C10518">
              <w:rPr>
                <w:lang w:val="sr-Cyrl-RS"/>
              </w:rPr>
              <w:t>(д</w:t>
            </w:r>
            <w:r w:rsidRPr="00C10518">
              <w:rPr>
                <w:lang w:val="sr-Cyrl-RS"/>
              </w:rPr>
              <w:t>окторска дисертација</w:t>
            </w:r>
            <w:r w:rsidR="00C10518" w:rsidRPr="00C10518">
              <w:rPr>
                <w:lang w:val="sr-Cyrl-RS"/>
              </w:rPr>
              <w:t>)</w:t>
            </w:r>
            <w:r w:rsidR="00C10518">
              <w:rPr>
                <w:i/>
                <w:lang w:val="sr-Cyrl-RS"/>
              </w:rPr>
              <w:t>.</w:t>
            </w:r>
            <w:r w:rsidRPr="00864234">
              <w:rPr>
                <w:lang w:val="sr-Cyrl-RS"/>
              </w:rPr>
              <w:t xml:space="preserve"> Ниш:</w:t>
            </w:r>
            <w:r w:rsidR="00632B82">
              <w:rPr>
                <w:lang w:val="sr-Cyrl-RS"/>
              </w:rPr>
              <w:t xml:space="preserve"> </w:t>
            </w:r>
            <w:r w:rsidRPr="00864234">
              <w:rPr>
                <w:lang w:val="sr-Cyrl-RS"/>
              </w:rPr>
              <w:t>Филозофски факултет</w:t>
            </w:r>
            <w:r w:rsidR="00C10518">
              <w:rPr>
                <w:lang w:val="sr-Cyrl-RS"/>
              </w:rPr>
              <w:t>.</w:t>
            </w:r>
          </w:p>
          <w:p w14:paraId="480A523F" w14:textId="011CB30E" w:rsidR="006935E4" w:rsidRDefault="006935E4" w:rsidP="00C10518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9E5698">
              <w:rPr>
                <w:lang w:val="sr-Cyrl-RS"/>
              </w:rPr>
              <w:t>Pljakić, G. (2017). Shvatanja utemeljivača eksp</w:t>
            </w:r>
            <w:r>
              <w:rPr>
                <w:lang w:val="sr-Cyrl-RS"/>
              </w:rPr>
              <w:t>erimentalne pedagogije o njenom</w:t>
            </w:r>
            <w:r>
              <w:rPr>
                <w:lang w:val="en-US"/>
              </w:rPr>
              <w:t xml:space="preserve"> </w:t>
            </w:r>
            <w:r w:rsidRPr="009E5698">
              <w:rPr>
                <w:lang w:val="sr-Cyrl-RS"/>
              </w:rPr>
              <w:t xml:space="preserve">odnosu sa pedagogijom kao </w:t>
            </w:r>
            <w:r w:rsidRPr="009E5698">
              <w:rPr>
                <w:lang w:val="sr-Cyrl-RS"/>
              </w:rPr>
              <w:lastRenderedPageBreak/>
              <w:t xml:space="preserve">naučnom disciplinom. </w:t>
            </w:r>
            <w:r w:rsidRPr="00632B82">
              <w:rPr>
                <w:i/>
                <w:lang w:val="sr-Cyrl-RS"/>
              </w:rPr>
              <w:t>Pedagogija</w:t>
            </w:r>
            <w:r w:rsidRPr="009E5698">
              <w:rPr>
                <w:lang w:val="sr-Cyrl-RS"/>
              </w:rPr>
              <w:t xml:space="preserve">, </w:t>
            </w:r>
            <w:r w:rsidRPr="00C10518">
              <w:rPr>
                <w:i/>
                <w:lang w:val="sr-Cyrl-RS"/>
              </w:rPr>
              <w:t>72</w:t>
            </w:r>
            <w:r w:rsidRPr="009E5698">
              <w:rPr>
                <w:lang w:val="sr-Cyrl-RS"/>
              </w:rPr>
              <w:t>(2), 229–241</w:t>
            </w:r>
          </w:p>
          <w:p w14:paraId="450DD403" w14:textId="6908339D" w:rsidR="00632B82" w:rsidRPr="00C10518" w:rsidRDefault="00632B82" w:rsidP="00C10518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BC19B1">
              <w:t xml:space="preserve">Radosavljević, P. (1912). </w:t>
            </w:r>
            <w:r w:rsidRPr="00632B82">
              <w:rPr>
                <w:i/>
              </w:rPr>
              <w:t>Uvod u eksperimentalnu pedagogiju</w:t>
            </w:r>
            <w:r>
              <w:t>. Dio 2, Opća</w:t>
            </w:r>
            <w:r>
              <w:rPr>
                <w:lang w:val="en-US"/>
              </w:rPr>
              <w:t xml:space="preserve"> </w:t>
            </w:r>
            <w:r w:rsidRPr="00BC19B1">
              <w:t>eksperimentalna didaktika. Zagreb: Hrvatski pedagoško-književni zbor</w:t>
            </w:r>
            <w:r w:rsidR="00C10518">
              <w:rPr>
                <w:lang w:val="sr-Cyrl-RS"/>
              </w:rPr>
              <w:t>.</w:t>
            </w:r>
          </w:p>
          <w:p w14:paraId="208576DA" w14:textId="79681D47" w:rsidR="006935E4" w:rsidRPr="00632B82" w:rsidRDefault="006935E4" w:rsidP="00C10518">
            <w:pPr>
              <w:tabs>
                <w:tab w:val="left" w:pos="567"/>
              </w:tabs>
              <w:jc w:val="both"/>
            </w:pPr>
            <w:r w:rsidRPr="00864234">
              <w:t xml:space="preserve">Ristić, Ž. (1983). </w:t>
            </w:r>
            <w:r w:rsidRPr="00632B82">
              <w:rPr>
                <w:i/>
              </w:rPr>
              <w:t>Logičke osnove nacrta istraživanja i statističkog proveravanja hipoteza u psihologiji i pedagogiji</w:t>
            </w:r>
            <w:r w:rsidRPr="00864234">
              <w:t>. Beograd: Prosveta.</w:t>
            </w:r>
          </w:p>
        </w:tc>
      </w:tr>
      <w:tr w:rsidR="006935E4" w14:paraId="0C8C92C9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492E2" w14:textId="77777777" w:rsidR="006935E4" w:rsidRDefault="006935E4" w:rsidP="000E28D2">
            <w:pPr>
              <w:tabs>
                <w:tab w:val="left" w:pos="567"/>
              </w:tabs>
            </w:pPr>
            <w:r>
              <w:rPr>
                <w:b/>
                <w:bCs/>
              </w:rPr>
              <w:lastRenderedPageBreak/>
              <w:t>Број часова 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43C443" w14:textId="77777777" w:rsidR="006935E4" w:rsidRPr="001C2CEE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1C2CEE">
              <w:rPr>
                <w:b/>
                <w:bCs/>
              </w:rPr>
              <w:t xml:space="preserve">Теоријска настава: </w:t>
            </w:r>
            <w:r w:rsidRPr="001C2CEE">
              <w:rPr>
                <w:b/>
              </w:rPr>
              <w:t>2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D2836" w14:textId="77777777" w:rsidR="006935E4" w:rsidRPr="001C2CEE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 w:rsidRPr="001C2CEE">
              <w:rPr>
                <w:b/>
                <w:bCs/>
              </w:rPr>
              <w:t xml:space="preserve">Практична настава: </w:t>
            </w:r>
            <w:r w:rsidRPr="001C2CEE">
              <w:rPr>
                <w:b/>
              </w:rPr>
              <w:t>2</w:t>
            </w:r>
          </w:p>
        </w:tc>
      </w:tr>
      <w:tr w:rsidR="006935E4" w14:paraId="45FFE76C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7E378" w14:textId="77777777" w:rsidR="006935E4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14:paraId="660E19C7" w14:textId="0FBC5014" w:rsidR="006935E4" w:rsidRPr="004D428A" w:rsidRDefault="004D428A" w:rsidP="000E28D2">
            <w:pPr>
              <w:tabs>
                <w:tab w:val="left" w:pos="567"/>
              </w:tabs>
              <w:rPr>
                <w:b/>
                <w:bCs/>
                <w:lang w:val="sr-Cyrl-RS"/>
              </w:rPr>
            </w:pPr>
            <w:bookmarkStart w:id="0" w:name="_gjdgxs" w:colFirst="0" w:colLast="0"/>
            <w:bookmarkEnd w:id="0"/>
            <w:r>
              <w:rPr>
                <w:lang w:val="sr-Cyrl-RS"/>
              </w:rPr>
              <w:t>Предавање са дискусијом, анализа и критичка интерпретација научних публикација, индивидуални рад и рад у малим групама, дискусија и дебата, менторски рад и консултације.</w:t>
            </w:r>
          </w:p>
        </w:tc>
      </w:tr>
      <w:tr w:rsidR="006935E4" w14:paraId="7E24A8B2" w14:textId="77777777" w:rsidTr="000E28D2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DE4F1" w14:textId="77777777" w:rsidR="006935E4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Оцена  знања (максимални број поена 100)</w:t>
            </w:r>
          </w:p>
        </w:tc>
      </w:tr>
      <w:tr w:rsidR="006935E4" w14:paraId="5F1AFF1A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8A8E0" w14:textId="77777777" w:rsidR="006935E4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38F16" w14:textId="77777777" w:rsidR="006935E4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35268A" w14:textId="77777777" w:rsidR="006935E4" w:rsidRDefault="006935E4" w:rsidP="000E28D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Завршни испит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47D62" w14:textId="77777777" w:rsidR="006935E4" w:rsidRDefault="006935E4" w:rsidP="000E28D2">
            <w:pPr>
              <w:tabs>
                <w:tab w:val="left" w:pos="567"/>
              </w:tabs>
            </w:pPr>
            <w:r>
              <w:t>поена</w:t>
            </w:r>
          </w:p>
        </w:tc>
      </w:tr>
      <w:tr w:rsidR="001C2CEE" w14:paraId="78A98ECE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974DE" w14:textId="723FD48E" w:rsidR="001C2CEE" w:rsidRPr="000443F9" w:rsidRDefault="001C2CEE" w:rsidP="001C2CE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Колоквијум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C53C1E" w14:textId="15CA3816" w:rsidR="001C2CEE" w:rsidRPr="000443F9" w:rsidRDefault="001C2CEE" w:rsidP="001C2CE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03214" w14:textId="77777777" w:rsidR="001C2CEE" w:rsidRPr="00B917D7" w:rsidRDefault="001C2CEE" w:rsidP="001C2CE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Теоријски оквир истраживања на тему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DE151" w14:textId="77777777" w:rsidR="001C2CEE" w:rsidRPr="004E0654" w:rsidRDefault="001C2CEE" w:rsidP="001C2CE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40</w:t>
            </w:r>
          </w:p>
        </w:tc>
      </w:tr>
      <w:tr w:rsidR="001C2CEE" w14:paraId="146860A1" w14:textId="77777777" w:rsidTr="000E28D2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85F63" w14:textId="09D65812" w:rsidR="001C2CEE" w:rsidRPr="000443F9" w:rsidRDefault="001C2CEE" w:rsidP="001C2CE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Претрага научне литературе према изабраној теми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017D4" w14:textId="7EFD673A" w:rsidR="001C2CEE" w:rsidRPr="000443F9" w:rsidRDefault="001C2CEE" w:rsidP="001C2CEE">
            <w:pPr>
              <w:tabs>
                <w:tab w:val="left" w:pos="567"/>
              </w:tabs>
              <w:rPr>
                <w:bCs/>
                <w:iCs/>
                <w:lang w:val="sr-Cyrl-RS"/>
              </w:rPr>
            </w:pPr>
            <w:r>
              <w:rPr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F0912" w14:textId="77777777" w:rsidR="001C2CEE" w:rsidRPr="009478AE" w:rsidRDefault="001C2CEE" w:rsidP="001C2CE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 xml:space="preserve">Одбрана рада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B9DFB" w14:textId="77777777" w:rsidR="001C2CEE" w:rsidRPr="004E0654" w:rsidRDefault="001C2CEE" w:rsidP="001C2CEE">
            <w:pPr>
              <w:tabs>
                <w:tab w:val="left" w:pos="567"/>
              </w:tabs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10</w:t>
            </w: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  <w:bookmarkStart w:id="1" w:name="_GoBack"/>
      <w:bookmarkEnd w:id="1"/>
    </w:p>
    <w:sectPr w:rsidR="00965390" w:rsidRPr="00E3746D" w:rsidSect="00965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F0423" w14:textId="77777777" w:rsidR="001C20A1" w:rsidRDefault="001C20A1">
      <w:r>
        <w:separator/>
      </w:r>
    </w:p>
  </w:endnote>
  <w:endnote w:type="continuationSeparator" w:id="0">
    <w:p w14:paraId="5F896930" w14:textId="77777777" w:rsidR="001C20A1" w:rsidRDefault="001C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CA63A" w14:textId="77777777" w:rsidR="00C81481" w:rsidRDefault="00C81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CB1BB" w14:textId="77777777" w:rsidR="00C81481" w:rsidRDefault="00C81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037EC" w14:textId="77777777" w:rsidR="001C20A1" w:rsidRDefault="001C20A1">
      <w:r>
        <w:separator/>
      </w:r>
    </w:p>
  </w:footnote>
  <w:footnote w:type="continuationSeparator" w:id="0">
    <w:p w14:paraId="1D172883" w14:textId="77777777" w:rsidR="001C20A1" w:rsidRDefault="001C2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A65D" w14:textId="77777777" w:rsidR="00C81481" w:rsidRDefault="00C81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CC8D944" w:rsidR="004C7606" w:rsidRPr="00432268" w:rsidRDefault="00C81481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9074" w14:textId="77777777" w:rsidR="00C81481" w:rsidRDefault="00C81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92154"/>
    <w:multiLevelType w:val="hybridMultilevel"/>
    <w:tmpl w:val="96F0E68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411D4"/>
    <w:rsid w:val="00160FD8"/>
    <w:rsid w:val="00175D89"/>
    <w:rsid w:val="0019399F"/>
    <w:rsid w:val="001A37DF"/>
    <w:rsid w:val="001A48ED"/>
    <w:rsid w:val="001C076A"/>
    <w:rsid w:val="001C20A1"/>
    <w:rsid w:val="001C2CEE"/>
    <w:rsid w:val="001C2F92"/>
    <w:rsid w:val="001C362B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B5CDB"/>
    <w:rsid w:val="004C5D35"/>
    <w:rsid w:val="004C7606"/>
    <w:rsid w:val="004D428A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2B82"/>
    <w:rsid w:val="00636D05"/>
    <w:rsid w:val="006514C4"/>
    <w:rsid w:val="0065465C"/>
    <w:rsid w:val="00654720"/>
    <w:rsid w:val="00655F0A"/>
    <w:rsid w:val="00676E24"/>
    <w:rsid w:val="00690987"/>
    <w:rsid w:val="006935E4"/>
    <w:rsid w:val="006A4CAD"/>
    <w:rsid w:val="006A7095"/>
    <w:rsid w:val="006C11E6"/>
    <w:rsid w:val="006C7012"/>
    <w:rsid w:val="006D30B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311F"/>
    <w:rsid w:val="00854690"/>
    <w:rsid w:val="00857CC3"/>
    <w:rsid w:val="00863698"/>
    <w:rsid w:val="0087309A"/>
    <w:rsid w:val="008B3CC2"/>
    <w:rsid w:val="008D474B"/>
    <w:rsid w:val="008D4C1B"/>
    <w:rsid w:val="009056F5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0518"/>
    <w:rsid w:val="00C129E1"/>
    <w:rsid w:val="00C17332"/>
    <w:rsid w:val="00C30837"/>
    <w:rsid w:val="00C53247"/>
    <w:rsid w:val="00C81481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58ED"/>
    <w:rsid w:val="00E12D8C"/>
    <w:rsid w:val="00E15B35"/>
    <w:rsid w:val="00E15C2A"/>
    <w:rsid w:val="00E24AEA"/>
    <w:rsid w:val="00E3746D"/>
    <w:rsid w:val="00E4136F"/>
    <w:rsid w:val="00EA547D"/>
    <w:rsid w:val="00EB3393"/>
    <w:rsid w:val="00EB6085"/>
    <w:rsid w:val="00F05022"/>
    <w:rsid w:val="00F177C3"/>
    <w:rsid w:val="00F21D03"/>
    <w:rsid w:val="00F22BE1"/>
    <w:rsid w:val="00F2449B"/>
    <w:rsid w:val="00F25667"/>
    <w:rsid w:val="00F36C17"/>
    <w:rsid w:val="00F36FBD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47207"/>
  <w15:chartTrackingRefBased/>
  <w15:docId w15:val="{8F02138C-DFCD-4492-B29B-323DCD21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935E4"/>
    <w:pPr>
      <w:autoSpaceDE/>
      <w:autoSpaceDN/>
      <w:adjustRightInd/>
      <w:ind w:left="720"/>
      <w:contextualSpacing/>
    </w:pPr>
    <w:rPr>
      <w:rFonts w:ascii="Calibri" w:eastAsia="Calibri" w:hAnsi="Calibri" w:cs="Calibri"/>
      <w:lang w:val="sr-Cyrl-CS" w:eastAsia="en-US"/>
    </w:rPr>
  </w:style>
  <w:style w:type="character" w:styleId="Emphasis">
    <w:name w:val="Emphasis"/>
    <w:basedOn w:val="DefaultParagraphFont"/>
    <w:uiPriority w:val="20"/>
    <w:qFormat/>
    <w:rsid w:val="006935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13</cp:revision>
  <cp:lastPrinted>2008-06-10T11:57:00Z</cp:lastPrinted>
  <dcterms:created xsi:type="dcterms:W3CDTF">2026-07-06T14:14:00Z</dcterms:created>
  <dcterms:modified xsi:type="dcterms:W3CDTF">2026-07-07T08:23:00Z</dcterms:modified>
</cp:coreProperties>
</file>